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02  |  BRAND AND MARKETING</w:t>
      </w:r>
    </w:p>
    <w:p>
      <w:pPr>
        <w:pStyle w:val="Title"/>
      </w:pPr>
      <w:r>
        <w:t>Logo and Visual Assets</w:t>
      </w:r>
    </w:p>
    <w:p>
      <w:pPr>
        <w:pStyle w:val="Lead"/>
      </w:pPr>
      <w:r>
        <w:t>Inventory the approved logo files and visual assets an AI solution may reference or use.</w:t>
      </w:r>
    </w:p>
    <w:p>
      <w:pPr>
        <w:pStyle w:val="Heading1"/>
      </w:pPr>
      <w:r>
        <w:t>AI source 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Official organization name]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ID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Unique identifier]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Name and role]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Approval status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Draft or Approved]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Effective date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Last verified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Sensitivity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Public, Internal, Confidential, or Restricted]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Authoritative source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Controlling system, policy, or owner]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Escalation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Role and approved contact route]</w:t>
            </w:r>
          </w:p>
        </w:tc>
      </w:tr>
    </w:tbl>
    <w:p/>
    <w:p>
      <w:pPr>
        <w:pStyle w:val="Heading1"/>
      </w:pPr>
      <w:r>
        <w:t>AI configuration directives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DOCUMENT PURPOSE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this document as the approved source for logo and visual assets information.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APPROVED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Exact questions, outputs, decisions, or workflows this document may support.]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PROHIBITED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Decisions, disclosures, calculations, or actions the AI must not perform.]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AUTHORIZED AUDIENCE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People or roles permitted to receive answers derived from this document.]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CONFLICT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If this document conflicts with another approved source, do not choose between them or combine the conflicting statements. Escalate to the document owner.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MISSING INFORMATION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 not infer, estimate, or invent missing facts. State that the approved source does not contain the answer, then follow the documented escalation route.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RESPONSE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only approved statements from this document. Preserve qualifications, limitations, dates, and exceptions. Do not convert guidance into a guarantee.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CITATION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When citations are supported, identify this document title and the applicable section or record.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ACTION AUTHORITY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Answer only, draft for review, recommend, or take a specifically approved action.]</w:t>
            </w:r>
          </w:p>
        </w:tc>
      </w:tr>
    </w:tbl>
    <w:p/>
    <w:p>
      <w:pPr>
        <w:pStyle w:val="Heading1"/>
      </w:pPr>
      <w:r>
        <w:t>Required preparation before AI upload</w:t>
      </w:r>
    </w:p>
    <w:p>
      <w:pPr>
        <w:pStyle w:val="Checklist"/>
      </w:pPr>
      <w:r>
        <w:t>VALIDATION: Replace every bracketed instruction with approved content.</w:t>
      </w:r>
    </w:p>
    <w:p>
      <w:pPr>
        <w:pStyle w:val="Checklist"/>
      </w:pPr>
      <w:r>
        <w:t>VALIDATION: Delete unused rows, blank sections, drafting notes, and this preparation section.</w:t>
      </w:r>
    </w:p>
    <w:p>
      <w:pPr>
        <w:pStyle w:val="Checklist"/>
      </w:pPr>
      <w:r>
        <w:t>VALIDATION: Use one fact, rule, exception, or record per row whenever a table is provided.</w:t>
      </w:r>
    </w:p>
    <w:p>
      <w:pPr>
        <w:pStyle w:val="Checklist"/>
      </w:pPr>
      <w:r>
        <w:t>VALIDATION: Use explicit names, dates, units, thresholds, owners, and conditions. Avoid undefined terms such as usually, soon, appropriate, or as needed.</w:t>
      </w:r>
    </w:p>
    <w:p>
      <w:pPr>
        <w:pStyle w:val="Checklist"/>
      </w:pPr>
      <w:r>
        <w:t>VALIDATION: Separate mandatory rules from preferences and examples.</w:t>
      </w:r>
    </w:p>
    <w:p>
      <w:pPr>
        <w:pStyle w:val="Checklist"/>
      </w:pPr>
      <w:r>
        <w:t>VALIDATION: Keep each exception next to the rule it modifies.</w:t>
      </w:r>
    </w:p>
    <w:p>
      <w:pPr>
        <w:pStyle w:val="Checklist"/>
      </w:pPr>
      <w:r>
        <w:t>VALIDATION: Do not include passwords, secrets, private keys, unnecessary personal data, or information outside the approved AI use case.</w:t>
      </w:r>
    </w:p>
    <w:p>
      <w:pPr>
        <w:pStyle w:val="Checklist"/>
      </w:pPr>
      <w:r>
        <w:t>VALIDATION: Set approval status to Approved only after the designated owner validates the content.</w:t>
      </w:r>
    </w:p>
    <w:p>
      <w:pPr>
        <w:pStyle w:val="Checklist"/>
      </w:pPr>
      <w:r>
        <w:t>VALIDATION: Upload only approved source documents, and remove duplicate or obsolete copies from the AI knowledge source.</w:t>
      </w:r>
    </w:p>
    <w:p>
      <w:pPr>
        <w:pStyle w:val="Note"/>
      </w:pPr>
      <w:r>
        <w:rPr>
          <w:b/>
        </w:rPr>
        <w:t xml:space="preserve">Completion guidance: </w:t>
      </w:r>
      <w:r>
        <w:t>Attach the actual asset files separately. This document serves as the authoritative inventory and usage guide.</w:t>
      </w:r>
    </w:p>
    <w:p>
      <w:pPr>
        <w:pStyle w:val="Heading1"/>
      </w:pPr>
      <w:r>
        <w:t>Logo file inventory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46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Asset name</w:t>
            </w:r>
          </w:p>
        </w:tc>
        <w:tc>
          <w:tcPr>
            <w:tcW w:type="dxa" w:w="246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File format</w:t>
            </w:r>
          </w:p>
        </w:tc>
        <w:tc>
          <w:tcPr>
            <w:tcW w:type="dxa" w:w="246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Approved use</w:t>
            </w:r>
          </w:p>
        </w:tc>
        <w:tc>
          <w:tcPr>
            <w:tcW w:type="dxa" w:w="267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File location</w:t>
            </w:r>
          </w:p>
        </w:tc>
      </w:tr>
      <w:tr>
        <w:trPr>
          <w:cantSplit/>
        </w:trPr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46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Logo rules</w:t>
      </w:r>
    </w:p>
    <w:p>
      <w:pPr>
        <w:pStyle w:val="FieldLabel"/>
      </w:pPr>
      <w:r>
        <w:t>Primary logo</w:t>
      </w:r>
    </w:p>
    <w:p>
      <w:pPr>
        <w:pStyle w:val="FieldGuidance"/>
      </w:pPr>
      <w:r>
        <w:t>Identify the default logo and where it should be used.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Alternate logo formats</w:t>
      </w:r>
    </w:p>
    <w:p>
      <w:pPr>
        <w:pStyle w:val="FieldGuidance"/>
      </w:pPr>
      <w:r>
        <w:t>Describe approved monochrome, reversed, horizontal, stacked, or icon-only formats.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Clear space and minimum size</w:t>
      </w:r>
    </w:p>
    <w:p>
      <w:pPr>
        <w:pStyle w:val="FieldGuidance"/>
      </w:pPr>
      <w:r>
        <w:t>State exact measurements for print and digital use.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Prohibited treatments</w:t>
      </w:r>
    </w:p>
    <w:p>
      <w:pPr>
        <w:pStyle w:val="FieldGuidance"/>
      </w:pPr>
      <w:r>
        <w:t>List changes that are not allowed, including stretching, recoloring, rotating, cropping, or adding effects.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Heading1"/>
      </w:pPr>
      <w:r>
        <w:t>Supporting visual assets</w:t>
      </w:r>
    </w:p>
    <w:p>
      <w:pPr>
        <w:pStyle w:val="FieldGuidance"/>
      </w:pPr>
      <w:r>
        <w:t>Include photography, illustrations, icons, patterns, presentation graphics, and approved templates.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1983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Asset type</w:t>
            </w:r>
          </w:p>
        </w:tc>
        <w:tc>
          <w:tcPr>
            <w:tcW w:type="dxa" w:w="1983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983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Approved use</w:t>
            </w:r>
          </w:p>
        </w:tc>
        <w:tc>
          <w:tcPr>
            <w:tcW w:type="dxa" w:w="1983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Restrictions</w:t>
            </w:r>
          </w:p>
        </w:tc>
        <w:tc>
          <w:tcPr>
            <w:tcW w:type="dxa" w:w="21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File location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Asset package checklist</w:t>
      </w:r>
    </w:p>
    <w:p>
      <w:pPr>
        <w:pStyle w:val="Checklist"/>
      </w:pPr>
      <w:r>
        <w:t>VALIDATION: Vector logo files are included.</w:t>
      </w:r>
    </w:p>
    <w:p>
      <w:pPr>
        <w:pStyle w:val="Checklist"/>
      </w:pPr>
      <w:r>
        <w:t>VALIDATION: Transparent PNG files are included.</w:t>
      </w:r>
    </w:p>
    <w:p>
      <w:pPr>
        <w:pStyle w:val="Checklist"/>
      </w:pPr>
      <w:r>
        <w:t>VALIDATION: Monochrome and reversed formats are included.</w:t>
      </w:r>
    </w:p>
    <w:p>
      <w:pPr>
        <w:pStyle w:val="Checklist"/>
      </w:pPr>
      <w:r>
        <w:t>VALIDATION: File names clearly identify each asset and format.</w:t>
      </w:r>
    </w:p>
    <w:p>
      <w:pPr>
        <w:pStyle w:val="Checklist"/>
      </w:pPr>
      <w:r>
        <w:t>VALIDATION: Usage rights are documented.</w:t>
      </w:r>
    </w:p>
    <w:p>
      <w:pPr>
        <w:pStyle w:val="Checklist"/>
      </w:pPr>
      <w:r>
        <w:t>VALIDATION: Obsolete assets have been removed or marked.</w:t>
      </w:r>
    </w:p>
    <w:sectPr w:rsidR="00FC693F" w:rsidRPr="0006063C" w:rsidSect="00034616">
      <w:footerReference w:type="default" r:id="rId9"/>
      <w:pgSz w:w="12240" w:h="15840"/>
      <w:pgMar w:top="1152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05050"/>
        <w:sz w:val="16"/>
      </w:rPr>
      <w:t xml:space="preserve">Managed AI Source Document Template  |  </w:t>
    </w:r>
    <w:r>
      <w:rPr>
        <w:rFonts w:ascii="Arial" w:hAnsi="Arial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62F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62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62F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40"/>
    </w:pPr>
    <w:rPr>
      <w:rFonts w:ascii="Arial" w:hAnsi="Arial"/>
      <w:b/>
      <w:color w:val="0062FF"/>
      <w:sz w:val="18"/>
    </w:rPr>
  </w:style>
  <w:style w:type="paragraph" w:customStyle="1" w:styleId="Lead">
    <w:name w:val="Lead"/>
    <w:pPr>
      <w:spacing w:before="0" w:after="200"/>
    </w:pPr>
    <w:rPr>
      <w:rFonts w:ascii="Arial" w:hAnsi="Arial"/>
      <w:b w:val="0"/>
      <w:i/>
      <w:color w:val="000000"/>
      <w:sz w:val="22"/>
    </w:rPr>
  </w:style>
  <w:style w:type="paragraph" w:customStyle="1" w:styleId="Note">
    <w:name w:val="Note"/>
    <w:pPr>
      <w:spacing w:before="100" w:after="160"/>
    </w:pPr>
    <w:rPr>
      <w:rFonts w:ascii="Arial" w:hAnsi="Arial"/>
      <w:b w:val="0"/>
      <w:color w:val="000000"/>
      <w:sz w:val="18"/>
    </w:rPr>
  </w:style>
  <w:style w:type="paragraph" w:customStyle="1" w:styleId="FieldLabel">
    <w:name w:val="Field Label"/>
    <w:pPr>
      <w:spacing w:before="120" w:after="20"/>
    </w:pPr>
    <w:rPr>
      <w:rFonts w:ascii="Arial" w:hAnsi="Arial"/>
      <w:b/>
      <w:color w:val="000000"/>
      <w:sz w:val="21"/>
    </w:rPr>
  </w:style>
  <w:style w:type="paragraph" w:customStyle="1" w:styleId="FieldGuidance">
    <w:name w:val="Field Guidance"/>
    <w:pPr>
      <w:spacing w:before="0" w:after="40"/>
    </w:pPr>
    <w:rPr>
      <w:rFonts w:ascii="Arial" w:hAnsi="Arial"/>
      <w:b w:val="0"/>
      <w:color w:val="505050"/>
      <w:sz w:val="17"/>
    </w:rPr>
  </w:style>
  <w:style w:type="paragraph" w:customStyle="1" w:styleId="Response">
    <w:name w:val="Response"/>
    <w:pPr>
      <w:keepLines/>
      <w:spacing w:before="0" w:after="220"/>
      <w:ind w:left="216" w:right="216"/>
    </w:pPr>
    <w:rPr>
      <w:rFonts w:ascii="Arial" w:hAnsi="Arial"/>
      <w:b w:val="0"/>
      <w:color w:val="000000"/>
      <w:sz w:val="19"/>
    </w:rPr>
  </w:style>
  <w:style w:type="paragraph" w:customStyle="1" w:styleId="Checklist">
    <w:name w:val="Checklist"/>
    <w:pPr>
      <w:spacing w:before="20" w:after="60"/>
    </w:pPr>
    <w:rPr>
      <w:rFonts w:ascii="Arial" w:hAnsi="Arial"/>
      <w:b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 Logo and Visual Assets Template</dc:title>
  <dc:subject>Editable Managed AI source documentation template</dc:subject>
  <dc:creator>STACK Cybersecurity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